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23"/>
        <w:gridCol w:w="9407"/>
        <w:gridCol w:w="23"/>
      </w:tblGrid>
      <w:tr w:rsidR="008E1FEB"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snapToGrid w:val="0"/>
              <w:spacing w:after="0" w:line="240" w:lineRule="auto"/>
              <w:rPr>
                <w:lang w:val="lt-LT" w:eastAsia="lt-L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  <w:gridCol w:w="381"/>
            </w:tblGrid>
            <w:tr w:rsidR="008E1FEB">
              <w:trPr>
                <w:trHeight w:val="260"/>
              </w:trPr>
              <w:tc>
                <w:tcPr>
                  <w:tcW w:w="5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8E1FEB" w:rsidP="006206A1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FEB" w:rsidRDefault="006206A1" w:rsidP="006206A1">
                  <w:pPr>
                    <w:snapToGrid w:val="0"/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PATVIRTINTA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FEB" w:rsidRDefault="008E1FEB" w:rsidP="006206A1">
                  <w:pPr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  <w:tr w:rsidR="008E1FEB">
              <w:trPr>
                <w:trHeight w:val="260"/>
              </w:trPr>
              <w:tc>
                <w:tcPr>
                  <w:tcW w:w="5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  <w:tc>
                <w:tcPr>
                  <w:tcW w:w="4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Aplinkos apsaugos agentūros direktoriaus</w:t>
                  </w:r>
                </w:p>
              </w:tc>
            </w:tr>
            <w:tr w:rsidR="008E1FEB">
              <w:trPr>
                <w:trHeight w:val="260"/>
              </w:trPr>
              <w:tc>
                <w:tcPr>
                  <w:tcW w:w="5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  <w:tc>
                <w:tcPr>
                  <w:tcW w:w="4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FEB" w:rsidRDefault="006206A1" w:rsidP="006F33B6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 xml:space="preserve">2020 m. birželio </w:t>
                  </w:r>
                  <w:r w:rsidR="006F33B6">
                    <w:rPr>
                      <w:color w:val="000000"/>
                      <w:sz w:val="24"/>
                      <w:lang w:val="lt-LT" w:eastAsia="lt-LT"/>
                    </w:rPr>
                    <w:t>30</w:t>
                  </w:r>
                  <w:r>
                    <w:rPr>
                      <w:color w:val="000000"/>
                      <w:sz w:val="24"/>
                      <w:lang w:val="lt-LT" w:eastAsia="lt-LT"/>
                    </w:rPr>
                    <w:t xml:space="preserve"> d. įsakymu Nr. AV-</w:t>
                  </w:r>
                  <w:r w:rsidR="006F33B6">
                    <w:rPr>
                      <w:color w:val="000000"/>
                      <w:sz w:val="24"/>
                      <w:lang w:val="lt-LT" w:eastAsia="lt-LT"/>
                    </w:rPr>
                    <w:t>135</w:t>
                  </w:r>
                  <w:bookmarkStart w:id="0" w:name="_GoBack"/>
                  <w:bookmarkEnd w:id="0"/>
                </w:p>
              </w:tc>
            </w:tr>
            <w:tr w:rsidR="008E1FEB">
              <w:trPr>
                <w:trHeight w:val="260"/>
              </w:trPr>
              <w:tc>
                <w:tcPr>
                  <w:tcW w:w="5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  <w:tr w:rsidR="008E1FEB">
              <w:trPr>
                <w:trHeight w:val="260"/>
              </w:trPr>
              <w:tc>
                <w:tcPr>
                  <w:tcW w:w="90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  <w:tr w:rsidR="008E1FEB">
              <w:trPr>
                <w:trHeight w:val="260"/>
              </w:trPr>
              <w:tc>
                <w:tcPr>
                  <w:tcW w:w="90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APLINKOS APSAUGOS AGENTŪROS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  <w:tr w:rsidR="008E1FEB">
              <w:trPr>
                <w:trHeight w:val="260"/>
              </w:trPr>
              <w:tc>
                <w:tcPr>
                  <w:tcW w:w="90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DIREKTORIAUS PAVADUOTOJO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  <w:tr w:rsidR="008E1FEB">
              <w:trPr>
                <w:trHeight w:val="260"/>
              </w:trPr>
              <w:tc>
                <w:tcPr>
                  <w:tcW w:w="90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PAREIGYBĖS APRAŠYMAS (1-1T)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</w:tbl>
          <w:p w:rsidR="008E1FEB" w:rsidRDefault="008E1FEB" w:rsidP="006206A1">
            <w:pPr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</w:tr>
      <w:tr w:rsidR="008E1FEB">
        <w:trPr>
          <w:trHeight w:val="349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</w:tr>
      <w:tr w:rsidR="008E1FEB"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E1FEB">
              <w:trPr>
                <w:trHeight w:val="72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I SKYRIUS</w:t>
                  </w:r>
                </w:p>
                <w:p w:rsidR="008E1FEB" w:rsidRDefault="006206A1" w:rsidP="006206A1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PAREIGYBĖS CHARAKTERISTIKA</w:t>
                  </w:r>
                </w:p>
              </w:tc>
            </w:tr>
            <w:tr w:rsidR="008E1FEB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1. Pareigybės lygmuo – įstaigos vadovo pavaduotojas (II lygmuo).</w:t>
                  </w:r>
                </w:p>
              </w:tc>
            </w:tr>
            <w:tr w:rsidR="008E1FEB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2. Šias pareigas einantis valstybės tarnautojas tiesiogiai pavaldus direktoriui (įstaigos vadovui).</w:t>
                  </w:r>
                </w:p>
              </w:tc>
            </w:tr>
          </w:tbl>
          <w:p w:rsidR="008E1FEB" w:rsidRDefault="008E1FEB" w:rsidP="006206A1">
            <w:pPr>
              <w:spacing w:after="0" w:line="240" w:lineRule="auto"/>
            </w:pPr>
          </w:p>
        </w:tc>
      </w:tr>
      <w:tr w:rsidR="008E1FEB">
        <w:trPr>
          <w:trHeight w:val="12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</w:tr>
      <w:tr w:rsidR="008E1FEB"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E1FEB">
              <w:trPr>
                <w:trHeight w:val="60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II SKYRIUS</w:t>
                  </w:r>
                </w:p>
                <w:p w:rsidR="008E1FEB" w:rsidRDefault="006206A1" w:rsidP="006206A1">
                  <w:pPr>
                    <w:spacing w:after="0" w:line="240" w:lineRule="auto"/>
                    <w:jc w:val="center"/>
                    <w:rPr>
                      <w:color w:val="FFFFFF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VEIKLOS SRITIS</w:t>
                  </w:r>
                  <w:r>
                    <w:rPr>
                      <w:color w:val="FFFFFF"/>
                      <w:sz w:val="24"/>
                      <w:lang w:val="lt-LT" w:eastAsia="lt-LT"/>
                    </w:rPr>
                    <w:t>0</w:t>
                  </w:r>
                </w:p>
              </w:tc>
            </w:tr>
            <w:tr w:rsidR="008E1FEB">
              <w:trPr>
                <w:trHeight w:val="13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3. Veiklos planavimas.</w:t>
                        </w:r>
                      </w:p>
                    </w:tc>
                  </w:tr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4. Stebėsena ir analizė.</w:t>
                        </w:r>
                      </w:p>
                    </w:tc>
                  </w:tr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5. Administracinių paslaugų teikimas.</w:t>
                        </w:r>
                      </w:p>
                    </w:tc>
                  </w:tr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6. Priežiūra ir kontrolė.</w:t>
                        </w:r>
                      </w:p>
                    </w:tc>
                  </w:tr>
                </w:tbl>
                <w:p w:rsidR="008E1FEB" w:rsidRDefault="008E1FEB" w:rsidP="006206A1">
                  <w:pPr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</w:tbl>
          <w:p w:rsidR="008E1FEB" w:rsidRDefault="008E1FEB" w:rsidP="006206A1">
            <w:pPr>
              <w:spacing w:after="0" w:line="240" w:lineRule="auto"/>
            </w:pPr>
          </w:p>
        </w:tc>
      </w:tr>
      <w:tr w:rsidR="008E1FEB">
        <w:trPr>
          <w:trHeight w:val="126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</w:tr>
      <w:tr w:rsidR="008E1FEB"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E1FEB">
              <w:trPr>
                <w:trHeight w:val="60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III SKYRIUS</w:t>
                  </w:r>
                </w:p>
                <w:p w:rsidR="008E1FEB" w:rsidRDefault="006206A1" w:rsidP="006206A1">
                  <w:pPr>
                    <w:spacing w:after="0" w:line="240" w:lineRule="auto"/>
                    <w:jc w:val="center"/>
                    <w:rPr>
                      <w:color w:val="FFFFFF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PAREIGYBĖS SPECIALIZACIJA</w:t>
                  </w:r>
                  <w:r>
                    <w:rPr>
                      <w:color w:val="FFFFFF"/>
                      <w:sz w:val="24"/>
                      <w:lang w:val="lt-LT" w:eastAsia="lt-LT"/>
                    </w:rPr>
                    <w:t>0</w:t>
                  </w:r>
                </w:p>
              </w:tc>
            </w:tr>
            <w:tr w:rsidR="008E1FEB">
              <w:trPr>
                <w:trHeight w:val="13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7. Kokybės vadybos sistemos pagal standartą LST EN ISO 17025 palaikymas.</w:t>
                        </w:r>
                      </w:p>
                    </w:tc>
                  </w:tr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8. Pagal kuruojamą sritį valstybinis aplinkos monitoringas, aplinkos būklės (oro, vandens) bei taršos vertinimas.</w:t>
                        </w:r>
                      </w:p>
                    </w:tc>
                  </w:tr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9. Informacija aplinkos oro taršos ir kokybės, vandens būklės vertinimo ir paviršinių vandens telkinių valdymo klausimais.</w:t>
                        </w:r>
                      </w:p>
                    </w:tc>
                  </w:tr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10. Pagal kuruojamą sritį ūkinės veiklos, susijusios su vandens apsauga ir naudojimu, reguliavimas.</w:t>
                        </w:r>
                      </w:p>
                    </w:tc>
                  </w:tr>
                </w:tbl>
                <w:p w:rsidR="008E1FEB" w:rsidRDefault="008E1FEB" w:rsidP="006206A1">
                  <w:pPr>
                    <w:spacing w:after="0" w:line="240" w:lineRule="auto"/>
                  </w:pPr>
                </w:p>
              </w:tc>
            </w:tr>
          </w:tbl>
          <w:p w:rsidR="008E1FEB" w:rsidRDefault="008E1FEB" w:rsidP="006206A1">
            <w:pPr>
              <w:spacing w:after="0" w:line="240" w:lineRule="auto"/>
            </w:pPr>
          </w:p>
        </w:tc>
      </w:tr>
      <w:tr w:rsidR="008E1FEB">
        <w:trPr>
          <w:trHeight w:val="1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</w:tr>
      <w:tr w:rsidR="008E1FEB"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E1FEB">
              <w:trPr>
                <w:trHeight w:val="60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IV SKYRIUS</w:t>
                  </w:r>
                </w:p>
                <w:p w:rsidR="008E1FEB" w:rsidRDefault="006206A1" w:rsidP="006206A1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FUNKCIJOS</w:t>
                  </w:r>
                </w:p>
              </w:tc>
            </w:tr>
          </w:tbl>
          <w:p w:rsidR="008E1FEB" w:rsidRDefault="008E1FEB" w:rsidP="006206A1">
            <w:pPr>
              <w:spacing w:after="0" w:line="240" w:lineRule="auto"/>
            </w:pPr>
          </w:p>
        </w:tc>
      </w:tr>
      <w:tr w:rsidR="008E1FEB">
        <w:trPr>
          <w:trHeight w:val="39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</w:tr>
      <w:tr w:rsidR="008E1FEB"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E1FEB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11. Atlieka specialias teisės aktuose numatytas funkcijas.</w:t>
                  </w:r>
                </w:p>
              </w:tc>
            </w:tr>
            <w:tr w:rsidR="008E1FEB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12. Įstaigos vadovo pavedimu atstovauja įstaigai santykiuose su kitomis įstaigomis, organizacijomis bei fiziniais asmenimis.</w:t>
                  </w:r>
                </w:p>
              </w:tc>
            </w:tr>
            <w:tr w:rsidR="008E1FEB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13. Prireikus vadovauja įstaigai.</w:t>
                  </w:r>
                </w:p>
              </w:tc>
            </w:tr>
            <w:tr w:rsidR="008E1FEB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14. Prireikus valdo įstaigos funkcijų atlikimo kokybę, savalaikiškumą ir atitiktį veiklos sričiai keliamiems reikalavimams.</w:t>
                  </w:r>
                </w:p>
              </w:tc>
            </w:tr>
            <w:tr w:rsidR="008E1FEB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15. Prireikus valdo įstaigos išteklius.</w:t>
                  </w:r>
                </w:p>
              </w:tc>
            </w:tr>
            <w:tr w:rsidR="008E1FEB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16. Rengia ir teikia pasiūlymus su priskirtos srities veikla susijusiais klausimais.</w:t>
                  </w:r>
                </w:p>
              </w:tc>
            </w:tr>
            <w:tr w:rsidR="008E1FEB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lastRenderedPageBreak/>
                    <w:t>17. Valdo priskirtų struktūrinių padalinių ir pareigybių užduočių ir funkcijų atlikimo kokybę, savalaikiškumą ir atitiktį veiklos sričiai keliamiems reikalavimams.</w:t>
                  </w:r>
                </w:p>
              </w:tc>
            </w:tr>
          </w:tbl>
          <w:p w:rsidR="008E1FEB" w:rsidRDefault="008E1FEB" w:rsidP="006206A1">
            <w:pPr>
              <w:spacing w:after="0" w:line="240" w:lineRule="auto"/>
            </w:pPr>
          </w:p>
        </w:tc>
      </w:tr>
      <w:tr w:rsidR="008E1FEB">
        <w:trPr>
          <w:trHeight w:val="23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</w:tr>
      <w:tr w:rsidR="008E1FEB" w:rsidRPr="006F33B6"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E1FEB" w:rsidRPr="006F33B6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18. Užtikrina, kad Agentūros laboratorijų kokybės ir vadybos sistemos atitiktų Lietuvos standarto LST EN ISO/IEC 17025:2006 „Tyrimų, bandymų ir kalibravimo laboratorijų kompetencijai keliami bendrieji reikalavimai (ISO/IEC 17025:2005)“ nuostatas.</w:t>
                  </w:r>
                </w:p>
              </w:tc>
            </w:tr>
            <w:tr w:rsidR="008E1FEB" w:rsidRPr="006F33B6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19. Pagal kompetenciją prisideda prie iš Europos Sąjungos institucijų gaunamų dokumentų analizės ir vertinimo, apibendrinimų parengimo, pristatymų ir kitų su Europos integracija susijusių darbų.</w:t>
                  </w:r>
                </w:p>
              </w:tc>
            </w:tr>
          </w:tbl>
          <w:p w:rsidR="008E1FEB" w:rsidRPr="006F33B6" w:rsidRDefault="008E1FEB" w:rsidP="006206A1">
            <w:pPr>
              <w:spacing w:after="0" w:line="240" w:lineRule="auto"/>
              <w:rPr>
                <w:lang w:val="lt-LT"/>
              </w:rPr>
            </w:pPr>
          </w:p>
        </w:tc>
      </w:tr>
      <w:tr w:rsidR="008E1FEB" w:rsidRPr="006F33B6">
        <w:trPr>
          <w:trHeight w:val="23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</w:tr>
      <w:tr w:rsidR="008E1FEB"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E1FEB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20. Vykdo kitus nenuolatinio pobūdžio su įstaigos veikla susijusius pavedimus.</w:t>
                  </w:r>
                </w:p>
              </w:tc>
            </w:tr>
          </w:tbl>
          <w:p w:rsidR="008E1FEB" w:rsidRDefault="008E1FEB" w:rsidP="006206A1">
            <w:pPr>
              <w:spacing w:after="0" w:line="240" w:lineRule="auto"/>
            </w:pPr>
          </w:p>
        </w:tc>
      </w:tr>
      <w:tr w:rsidR="008E1FEB">
        <w:trPr>
          <w:trHeight w:val="139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</w:tr>
      <w:tr w:rsidR="008E1FEB"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E1FEB">
              <w:trPr>
                <w:trHeight w:val="60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V SKYRIUS</w:t>
                  </w:r>
                </w:p>
                <w:p w:rsidR="008E1FEB" w:rsidRDefault="006206A1" w:rsidP="006206A1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SPECIALIEJI REIKALAVIMAI</w:t>
                  </w:r>
                </w:p>
              </w:tc>
            </w:tr>
            <w:tr w:rsidR="008E1FEB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FFFFFF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21. Išsilavinimo ir darbo patirties reikalavimai:</w:t>
                  </w:r>
                  <w:r>
                    <w:rPr>
                      <w:color w:val="FFFFFF"/>
                      <w:sz w:val="24"/>
                      <w:lang w:val="lt-LT" w:eastAsia="lt-LT"/>
                    </w:rPr>
                    <w:t>0</w:t>
                  </w:r>
                </w:p>
              </w:tc>
            </w:tr>
            <w:tr w:rsidR="008E1FEB">
              <w:trPr>
                <w:trHeight w:val="3741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E1FEB">
                    <w:trPr>
                      <w:trHeight w:val="2381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blBorders>
                          <w:tblCellMar>
                            <w:top w:w="40" w:type="dxa"/>
                            <w:left w:w="40" w:type="dxa"/>
                            <w:bottom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8E1FE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8E1FEB" w:rsidRDefault="006206A1" w:rsidP="006206A1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 xml:space="preserve">21.1. išsilavinimas – aukštasis universitetinis išsilavinimas (bakalauro ir magistro kvalifikaciniai laipsniai arba baigus vientisąsias studijas įgytas magistro kvalifikacinis laipsnis) arba jam lygiavertė aukštojo mokslo kvalifikacija; </w:t>
                              </w:r>
                            </w:p>
                          </w:tc>
                        </w:tr>
                        <w:tr w:rsidR="008E1FE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8E1FEB" w:rsidRDefault="006206A1" w:rsidP="006206A1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>21.2. studijų kryptis – gamtinė geografija;</w:t>
                              </w:r>
                            </w:p>
                          </w:tc>
                        </w:tr>
                        <w:tr w:rsidR="008E1FE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8E1FEB" w:rsidRDefault="006206A1" w:rsidP="006206A1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>21.3. studijų kryptis – biologija;</w:t>
                              </w:r>
                            </w:p>
                          </w:tc>
                        </w:tr>
                        <w:tr w:rsidR="008E1FE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8E1FEB" w:rsidRDefault="006206A1" w:rsidP="006206A1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>21.4. studijų kryptis – aplinkotyra;</w:t>
                              </w:r>
                            </w:p>
                          </w:tc>
                        </w:tr>
                        <w:tr w:rsidR="008E1FE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8E1FEB" w:rsidRDefault="006206A1" w:rsidP="006206A1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>21.5. studijų kryptis – ekologija;</w:t>
                              </w:r>
                            </w:p>
                          </w:tc>
                        </w:tr>
                        <w:tr w:rsidR="008E1FE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8E1FEB" w:rsidRDefault="006206A1" w:rsidP="006206A1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>21.6. vadovaujamo darbo patirties trukmė – ne mažiau kaip 3 metai;</w:t>
                              </w:r>
                            </w:p>
                          </w:tc>
                        </w:tr>
                        <w:tr w:rsidR="008E1FE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8E1FEB" w:rsidRDefault="006206A1" w:rsidP="006206A1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8E1FEB" w:rsidRDefault="008E1FEB" w:rsidP="006206A1">
                        <w:pPr>
                          <w:spacing w:after="0" w:line="240" w:lineRule="auto"/>
                          <w:rPr>
                            <w:lang w:val="lt-LT" w:eastAsia="lt-LT"/>
                          </w:rPr>
                        </w:pPr>
                      </w:p>
                    </w:tc>
                  </w:tr>
                  <w:tr w:rsidR="008E1FEB">
                    <w:trPr>
                      <w:trHeight w:val="13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blBorders>
                          <w:tblCellMar>
                            <w:top w:w="40" w:type="dxa"/>
                            <w:left w:w="40" w:type="dxa"/>
                            <w:bottom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8E1FE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8E1FEB" w:rsidRDefault="006206A1" w:rsidP="006206A1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 xml:space="preserve">21.7. išsilavinimas – aukštasis universitetinis išsilavinimas (bakalauro ir magistro kvalifikaciniai laipsniai arba baigus vientisąsias studijas įgytas magistro kvalifikacinis laipsnis) arba jam lygiavertė aukštojo mokslo kvalifikacija; </w:t>
                              </w:r>
                            </w:p>
                          </w:tc>
                        </w:tr>
                        <w:tr w:rsidR="008E1FE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8E1FEB" w:rsidRDefault="006206A1" w:rsidP="006206A1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>21.8. vadovaujamo darbo patirties trukmė – ne mažiau kaip 3 metai;</w:t>
                              </w:r>
                            </w:p>
                          </w:tc>
                        </w:tr>
                        <w:tr w:rsidR="008E1FE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8E1FEB" w:rsidRDefault="006206A1" w:rsidP="006206A1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>21.9. darbo patirtis – aplinkos apsaugos srities patirtis;</w:t>
                              </w:r>
                            </w:p>
                          </w:tc>
                        </w:tr>
                        <w:tr w:rsidR="008E1FE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8E1FEB" w:rsidRDefault="006206A1" w:rsidP="006206A1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 xml:space="preserve">21.10. darbo patirties trukmė – ne mažiau kaip 3 metai. </w:t>
                              </w:r>
                            </w:p>
                          </w:tc>
                        </w:tr>
                      </w:tbl>
                      <w:p w:rsidR="008E1FEB" w:rsidRDefault="008E1FEB" w:rsidP="006206A1">
                        <w:pPr>
                          <w:spacing w:after="0" w:line="240" w:lineRule="auto"/>
                          <w:rPr>
                            <w:lang w:val="lt-LT" w:eastAsia="lt-LT"/>
                          </w:rPr>
                        </w:pPr>
                      </w:p>
                    </w:tc>
                  </w:tr>
                </w:tbl>
                <w:p w:rsidR="008E1FEB" w:rsidRDefault="008E1FEB" w:rsidP="006206A1">
                  <w:pPr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  <w:tr w:rsidR="008E1FEB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FFFFFF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22. Užsienio kalbos mokėjimo reikalavimai:</w:t>
                  </w:r>
                  <w:r>
                    <w:rPr>
                      <w:color w:val="FFFFFF"/>
                      <w:sz w:val="24"/>
                      <w:lang w:val="lt-LT" w:eastAsia="lt-LT"/>
                    </w:rPr>
                    <w:t>0</w:t>
                  </w:r>
                </w:p>
              </w:tc>
            </w:tr>
            <w:tr w:rsidR="008E1FEB">
              <w:trPr>
                <w:trHeight w:val="34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22.1. kalba – anglų;</w:t>
                        </w:r>
                      </w:p>
                    </w:tc>
                  </w:tr>
                </w:tbl>
                <w:p w:rsidR="008E1FEB" w:rsidRDefault="008E1FEB" w:rsidP="006206A1">
                  <w:pPr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  <w:tr w:rsidR="008E1FEB">
              <w:trPr>
                <w:trHeight w:val="34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22.2. kalbos mokėjimo lygis – B2.</w:t>
                        </w:r>
                      </w:p>
                    </w:tc>
                  </w:tr>
                </w:tbl>
                <w:p w:rsidR="008E1FEB" w:rsidRDefault="008E1FEB" w:rsidP="006206A1">
                  <w:pPr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  <w:tr w:rsidR="008E1FEB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FFFFFF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23. Atitikimas kitiems reikalavimams:</w:t>
                  </w:r>
                  <w:r>
                    <w:rPr>
                      <w:color w:val="FFFFFF"/>
                      <w:sz w:val="24"/>
                      <w:lang w:val="lt-LT" w:eastAsia="lt-LT"/>
                    </w:rPr>
                    <w:t>0</w:t>
                  </w:r>
                </w:p>
              </w:tc>
            </w:tr>
            <w:tr w:rsidR="008E1FEB">
              <w:trPr>
                <w:trHeight w:val="68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23.1. atitikti teisės aktuose nustatytus reikalavimus, būtinus išduodant leidimą dirbti ar susipažinti su įslaptinta informacija, ar suteikiant teisę dirbti ar susipažinti su įslaptinta informacija, žymima slaptumo žyma „riboto naudojimo“.</w:t>
                        </w:r>
                      </w:p>
                    </w:tc>
                  </w:tr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23.2. gebėti dirbti su kompiuterinėmis programomis.</w:t>
                        </w:r>
                      </w:p>
                    </w:tc>
                  </w:tr>
                </w:tbl>
                <w:p w:rsidR="008E1FEB" w:rsidRDefault="008E1FEB" w:rsidP="006206A1">
                  <w:pPr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</w:tbl>
          <w:p w:rsidR="008E1FEB" w:rsidRDefault="008E1FEB" w:rsidP="006206A1">
            <w:pPr>
              <w:spacing w:after="0" w:line="240" w:lineRule="auto"/>
            </w:pPr>
          </w:p>
        </w:tc>
      </w:tr>
      <w:tr w:rsidR="008E1FEB">
        <w:trPr>
          <w:trHeight w:val="62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</w:tr>
      <w:tr w:rsidR="008E1FEB"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E1FEB">
              <w:trPr>
                <w:trHeight w:val="60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VI SKYRIUS</w:t>
                  </w:r>
                </w:p>
                <w:p w:rsidR="008E1FEB" w:rsidRDefault="006206A1" w:rsidP="006206A1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KOMPETENCIJOS</w:t>
                  </w:r>
                </w:p>
              </w:tc>
            </w:tr>
            <w:tr w:rsidR="008E1FEB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FFFFFF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24. Bendrosios kompetencijos ir jų pakankami lygiai:</w:t>
                  </w:r>
                  <w:r>
                    <w:rPr>
                      <w:color w:val="FFFFFF"/>
                      <w:sz w:val="24"/>
                      <w:lang w:val="lt-LT" w:eastAsia="lt-LT"/>
                    </w:rPr>
                    <w:t>0</w:t>
                  </w:r>
                </w:p>
              </w:tc>
            </w:tr>
            <w:tr w:rsidR="008E1FEB">
              <w:trPr>
                <w:trHeight w:val="170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24.1. komunikacija – 5;</w:t>
                        </w:r>
                      </w:p>
                    </w:tc>
                  </w:tr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24.2. analizė ir pagrindimas – 5;</w:t>
                        </w:r>
                      </w:p>
                    </w:tc>
                  </w:tr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24.3. patikimumas ir atsakingumas – 5;</w:t>
                        </w:r>
                      </w:p>
                    </w:tc>
                  </w:tr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24.4. organizuotumas – 5;</w:t>
                        </w:r>
                      </w:p>
                    </w:tc>
                  </w:tr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lastRenderedPageBreak/>
                          <w:t>24.5. vertės visuomenei kūrimas – 5.</w:t>
                        </w:r>
                      </w:p>
                    </w:tc>
                  </w:tr>
                </w:tbl>
                <w:p w:rsidR="008E1FEB" w:rsidRDefault="008E1FEB" w:rsidP="006206A1">
                  <w:pPr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  <w:tr w:rsidR="008E1FEB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FFFFFF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lastRenderedPageBreak/>
                    <w:t>25. Vadybinės ir lyderystės kompetencijos ir jų pakankami lygiai:</w:t>
                  </w:r>
                  <w:r>
                    <w:rPr>
                      <w:color w:val="FFFFFF"/>
                      <w:sz w:val="24"/>
                      <w:lang w:val="lt-LT" w:eastAsia="lt-LT"/>
                    </w:rPr>
                    <w:t>0</w:t>
                  </w:r>
                </w:p>
              </w:tc>
            </w:tr>
            <w:tr w:rsidR="008E1FEB">
              <w:trPr>
                <w:trHeight w:val="102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25.1. lyderystė – 4;</w:t>
                        </w:r>
                      </w:p>
                    </w:tc>
                  </w:tr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25.2. veiklos valdymas – 5;</w:t>
                        </w:r>
                      </w:p>
                    </w:tc>
                  </w:tr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25.3. strateginis požiūris – 5.</w:t>
                        </w:r>
                      </w:p>
                    </w:tc>
                  </w:tr>
                </w:tbl>
                <w:p w:rsidR="008E1FEB" w:rsidRDefault="008E1FEB" w:rsidP="006206A1">
                  <w:pPr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  <w:tr w:rsidR="008E1FEB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FFFFFF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26. Specifinės kompetencijos ir jų pakankami lygiai:</w:t>
                  </w:r>
                  <w:r>
                    <w:rPr>
                      <w:color w:val="FFFFFF"/>
                      <w:sz w:val="24"/>
                      <w:lang w:val="lt-LT" w:eastAsia="lt-LT"/>
                    </w:rPr>
                    <w:t>0</w:t>
                  </w:r>
                </w:p>
              </w:tc>
            </w:tr>
            <w:tr w:rsidR="008E1FEB">
              <w:trPr>
                <w:trHeight w:val="34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26.1. informacijos valdymas – 5.</w:t>
                        </w:r>
                      </w:p>
                    </w:tc>
                  </w:tr>
                </w:tbl>
                <w:p w:rsidR="008E1FEB" w:rsidRDefault="008E1FEB" w:rsidP="006206A1">
                  <w:pPr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  <w:tr w:rsidR="008E1FEB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FFFFFF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27. Profesinės kompetencijos ir jų pakankami lygiai:</w:t>
                  </w:r>
                  <w:r>
                    <w:rPr>
                      <w:color w:val="FFFFFF"/>
                      <w:sz w:val="24"/>
                      <w:lang w:val="lt-LT" w:eastAsia="lt-LT"/>
                    </w:rPr>
                    <w:t>0</w:t>
                  </w:r>
                </w:p>
              </w:tc>
            </w:tr>
            <w:tr w:rsidR="008E1FEB">
              <w:trPr>
                <w:trHeight w:val="34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E1FEB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1FEB" w:rsidRDefault="006206A1" w:rsidP="006206A1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27.1. veiklos planavimas – 5.</w:t>
                        </w:r>
                      </w:p>
                    </w:tc>
                  </w:tr>
                </w:tbl>
                <w:p w:rsidR="008E1FEB" w:rsidRDefault="008E1FEB" w:rsidP="006206A1">
                  <w:pPr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</w:tbl>
          <w:p w:rsidR="008E1FEB" w:rsidRDefault="008E1FEB" w:rsidP="006206A1">
            <w:pPr>
              <w:spacing w:after="0" w:line="240" w:lineRule="auto"/>
            </w:pPr>
          </w:p>
        </w:tc>
      </w:tr>
      <w:tr w:rsidR="008E1FEB">
        <w:trPr>
          <w:trHeight w:val="517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</w:pPr>
          </w:p>
        </w:tc>
      </w:tr>
      <w:tr w:rsidR="008E1FEB"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</w:pPr>
          </w:p>
        </w:tc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8E1FEB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</w:pPr>
                </w:p>
              </w:tc>
            </w:tr>
            <w:tr w:rsidR="008E1FEB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</w:pP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</w:pPr>
                </w:p>
              </w:tc>
            </w:tr>
            <w:tr w:rsidR="008E1FEB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</w:pPr>
                </w:p>
              </w:tc>
            </w:tr>
            <w:tr w:rsidR="008E1FEB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</w:pP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</w:pPr>
                </w:p>
              </w:tc>
            </w:tr>
            <w:tr w:rsidR="008E1FEB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</w:pPr>
                </w:p>
              </w:tc>
            </w:tr>
            <w:tr w:rsidR="008E1FEB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</w:pP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</w:pPr>
                </w:p>
              </w:tc>
            </w:tr>
            <w:tr w:rsidR="008E1FEB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6206A1" w:rsidP="006206A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</w:pPr>
                </w:p>
              </w:tc>
            </w:tr>
            <w:tr w:rsidR="008E1FEB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</w:pP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FEB" w:rsidRDefault="008E1FEB" w:rsidP="006206A1">
                  <w:pPr>
                    <w:snapToGrid w:val="0"/>
                    <w:spacing w:after="0" w:line="240" w:lineRule="auto"/>
                  </w:pPr>
                </w:p>
              </w:tc>
            </w:tr>
          </w:tbl>
          <w:p w:rsidR="008E1FEB" w:rsidRDefault="008E1FEB" w:rsidP="006206A1">
            <w:pPr>
              <w:spacing w:after="0" w:line="240" w:lineRule="auto"/>
            </w:pPr>
          </w:p>
        </w:tc>
      </w:tr>
      <w:tr w:rsidR="008E1FEB">
        <w:trPr>
          <w:trHeight w:val="41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FEB" w:rsidRDefault="008E1FEB" w:rsidP="006206A1">
            <w:pPr>
              <w:pStyle w:val="EmptyLayoutCell"/>
              <w:snapToGrid w:val="0"/>
              <w:spacing w:after="0" w:line="240" w:lineRule="auto"/>
            </w:pPr>
          </w:p>
        </w:tc>
      </w:tr>
    </w:tbl>
    <w:p w:rsidR="008E1FEB" w:rsidRDefault="008E1FEB" w:rsidP="006206A1">
      <w:pPr>
        <w:spacing w:after="0" w:line="240" w:lineRule="auto"/>
      </w:pPr>
    </w:p>
    <w:sectPr w:rsidR="008E1FEB">
      <w:pgSz w:w="11906" w:h="16838"/>
      <w:pgMar w:top="1133" w:right="566" w:bottom="1133" w:left="1700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EB"/>
    <w:rsid w:val="00380843"/>
    <w:rsid w:val="006206A1"/>
    <w:rsid w:val="006F33B6"/>
    <w:rsid w:val="008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608932-DC5F-4050-A562-3A22AD09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BodyText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 Unicode MS"/>
    </w:rPr>
  </w:style>
  <w:style w:type="paragraph" w:styleId="Title">
    <w:name w:val="Title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odykl">
    <w:name w:val="Rodyklė"/>
    <w:basedOn w:val="Normal"/>
    <w:pPr>
      <w:suppressLineNumbers/>
    </w:pPr>
    <w:rPr>
      <w:rFonts w:cs="Arial Unicode MS"/>
    </w:rPr>
  </w:style>
  <w:style w:type="paragraph" w:customStyle="1" w:styleId="EmptyLayoutCell">
    <w:name w:val="EmptyLayoutCell"/>
    <w:basedOn w:val="Normal"/>
    <w:rPr>
      <w:sz w:val="2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Violeta T</dc:creator>
  <cp:lastModifiedBy>Violeta T</cp:lastModifiedBy>
  <cp:revision>3</cp:revision>
  <dcterms:created xsi:type="dcterms:W3CDTF">2020-07-09T04:44:00Z</dcterms:created>
  <dcterms:modified xsi:type="dcterms:W3CDTF">2020-07-09T04:44:00Z</dcterms:modified>
</cp:coreProperties>
</file>